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C8" w:rsidRDefault="008A57C8" w:rsidP="00267BAC">
      <w:pPr>
        <w:overflowPunct/>
        <w:autoSpaceDE/>
        <w:adjustRightInd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Cs w:val="22"/>
        </w:rPr>
      </w:pPr>
      <w:r>
        <w:rPr>
          <w:rFonts w:ascii="Arial" w:hAnsi="Arial" w:cs="Arial"/>
          <w:b/>
          <w:bCs/>
          <w:noProof/>
          <w:kern w:val="36"/>
          <w:szCs w:val="22"/>
        </w:rPr>
        <w:drawing>
          <wp:inline distT="0" distB="0" distL="0" distR="0">
            <wp:extent cx="1122219" cy="7620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S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56" cy="7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kern w:val="36"/>
          <w:szCs w:val="22"/>
        </w:rPr>
        <w:tab/>
      </w:r>
      <w:r>
        <w:rPr>
          <w:rFonts w:ascii="Arial" w:hAnsi="Arial" w:cs="Arial"/>
          <w:b/>
          <w:bCs/>
          <w:noProof/>
          <w:kern w:val="36"/>
          <w:szCs w:val="22"/>
        </w:rPr>
        <w:drawing>
          <wp:inline distT="0" distB="0" distL="0" distR="0">
            <wp:extent cx="1029381" cy="68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56103" cy="70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7C8" w:rsidRDefault="008A57C8" w:rsidP="00267BAC">
      <w:pPr>
        <w:overflowPunct/>
        <w:autoSpaceDE/>
        <w:adjustRightInd/>
        <w:spacing w:before="100" w:beforeAutospacing="1" w:after="100" w:afterAutospacing="1" w:line="240" w:lineRule="auto"/>
        <w:outlineLvl w:val="0"/>
        <w:rPr>
          <w:rFonts w:ascii="Arial" w:hAnsi="Arial" w:cs="Arial"/>
          <w:b/>
          <w:bCs/>
          <w:kern w:val="36"/>
          <w:szCs w:val="22"/>
        </w:rPr>
      </w:pPr>
    </w:p>
    <w:p w:rsidR="00267BAC" w:rsidRPr="009B203C" w:rsidRDefault="00414E67" w:rsidP="009B203C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9B203C">
        <w:rPr>
          <w:rFonts w:ascii="Arial" w:hAnsi="Arial" w:cs="Arial"/>
          <w:b/>
          <w:bCs/>
          <w:kern w:val="36"/>
          <w:sz w:val="20"/>
        </w:rPr>
        <w:t>COSME –</w:t>
      </w:r>
      <w:r w:rsidR="00267BAC" w:rsidRPr="009B203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Pr="009B203C">
        <w:rPr>
          <w:rFonts w:ascii="Arial" w:hAnsi="Arial" w:cs="Arial"/>
          <w:b/>
          <w:bCs/>
          <w:kern w:val="36"/>
          <w:sz w:val="20"/>
        </w:rPr>
        <w:t>Loan</w:t>
      </w:r>
      <w:proofErr w:type="spellEnd"/>
      <w:r w:rsidRPr="009B203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Pr="009B203C">
        <w:rPr>
          <w:rFonts w:ascii="Arial" w:hAnsi="Arial" w:cs="Arial"/>
          <w:b/>
          <w:bCs/>
          <w:kern w:val="36"/>
          <w:sz w:val="20"/>
        </w:rPr>
        <w:t>Guarantee</w:t>
      </w:r>
      <w:proofErr w:type="spellEnd"/>
      <w:r w:rsidRPr="009B203C">
        <w:rPr>
          <w:rFonts w:ascii="Arial" w:hAnsi="Arial" w:cs="Arial"/>
          <w:b/>
          <w:bCs/>
          <w:kern w:val="36"/>
          <w:sz w:val="20"/>
        </w:rPr>
        <w:t xml:space="preserve"> </w:t>
      </w:r>
      <w:proofErr w:type="spellStart"/>
      <w:r w:rsidRPr="009B203C">
        <w:rPr>
          <w:rFonts w:ascii="Arial" w:hAnsi="Arial" w:cs="Arial"/>
          <w:b/>
          <w:bCs/>
          <w:kern w:val="36"/>
          <w:sz w:val="20"/>
        </w:rPr>
        <w:t>Facility</w:t>
      </w:r>
      <w:proofErr w:type="spellEnd"/>
      <w:r w:rsidRPr="009B203C">
        <w:rPr>
          <w:rFonts w:ascii="Arial" w:hAnsi="Arial" w:cs="Arial"/>
          <w:b/>
          <w:bCs/>
          <w:kern w:val="36"/>
          <w:sz w:val="20"/>
        </w:rPr>
        <w:t xml:space="preserve"> – ZÁRUKY ZA PŮJČKY</w:t>
      </w:r>
      <w:r w:rsidR="00267BAC" w:rsidRPr="009B203C">
        <w:rPr>
          <w:rFonts w:ascii="Arial" w:hAnsi="Arial" w:cs="Arial"/>
          <w:b/>
          <w:bCs/>
          <w:kern w:val="36"/>
          <w:sz w:val="20"/>
        </w:rPr>
        <w:t xml:space="preserve"> - výzva 2014 </w:t>
      </w:r>
    </w:p>
    <w:p w:rsidR="00414E67" w:rsidRPr="009B203C" w:rsidRDefault="00AB02C1" w:rsidP="009B203C">
      <w:pPr>
        <w:overflowPunct/>
        <w:spacing w:after="0" w:line="360" w:lineRule="auto"/>
        <w:jc w:val="both"/>
        <w:rPr>
          <w:rFonts w:ascii="Arial" w:hAnsi="Arial" w:cs="Arial"/>
          <w:color w:val="000000"/>
          <w:sz w:val="20"/>
        </w:rPr>
      </w:pPr>
      <w:r w:rsidRPr="009B203C">
        <w:rPr>
          <w:rFonts w:ascii="Arial" w:hAnsi="Arial" w:cs="Arial"/>
          <w:color w:val="000000"/>
          <w:sz w:val="20"/>
        </w:rPr>
        <w:t xml:space="preserve">Tato výzva v gesci Evropského investičního fondu (EIF) je určena pro </w:t>
      </w:r>
      <w:r w:rsidRPr="009B203C">
        <w:rPr>
          <w:rFonts w:ascii="Arial" w:hAnsi="Arial" w:cs="Arial"/>
          <w:b/>
          <w:color w:val="000000"/>
          <w:sz w:val="20"/>
        </w:rPr>
        <w:t xml:space="preserve">finanční zprostředkovatele/instituce. </w:t>
      </w:r>
      <w:r w:rsidRPr="009B203C">
        <w:rPr>
          <w:rFonts w:ascii="Arial" w:hAnsi="Arial" w:cs="Arial"/>
          <w:color w:val="000000"/>
          <w:sz w:val="20"/>
        </w:rPr>
        <w:t xml:space="preserve">Vybraní zprostředkovatelé budou díky finančním zárukám z komunitárního programu COSME spravovat a poskytovat finanční nástroje (včetně rizikového kapitálu) na podporu růstu firem především v inovativní a výzkumné oblasti. </w:t>
      </w:r>
    </w:p>
    <w:p w:rsidR="00267BAC" w:rsidRPr="009B203C" w:rsidRDefault="00267BAC" w:rsidP="009B203C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9B203C">
        <w:rPr>
          <w:rFonts w:ascii="Arial" w:hAnsi="Arial" w:cs="Arial"/>
          <w:b/>
          <w:bCs/>
          <w:kern w:val="36"/>
          <w:sz w:val="20"/>
        </w:rPr>
        <w:t>Kdo může žádat:</w:t>
      </w:r>
    </w:p>
    <w:p w:rsidR="0099745B" w:rsidRPr="009B203C" w:rsidRDefault="00292F4B" w:rsidP="009B203C">
      <w:pPr>
        <w:overflowPunct/>
        <w:autoSpaceDE/>
        <w:adjustRightInd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9B203C">
        <w:rPr>
          <w:rFonts w:ascii="Arial" w:hAnsi="Arial" w:cs="Arial"/>
          <w:sz w:val="20"/>
        </w:rPr>
        <w:t>Žadatelské organizace mohou být</w:t>
      </w:r>
      <w:r w:rsidR="0099745B" w:rsidRPr="009B203C">
        <w:rPr>
          <w:rFonts w:ascii="Arial" w:hAnsi="Arial" w:cs="Arial"/>
          <w:sz w:val="20"/>
        </w:rPr>
        <w:t>:</w:t>
      </w:r>
    </w:p>
    <w:p w:rsidR="00292F4B" w:rsidRPr="009B203C" w:rsidRDefault="0099745B" w:rsidP="009B203C">
      <w:pPr>
        <w:pStyle w:val="Odstavecseseznamem"/>
        <w:numPr>
          <w:ilvl w:val="0"/>
          <w:numId w:val="5"/>
        </w:numPr>
        <w:overflowPunct/>
        <w:autoSpaceDE/>
        <w:adjustRightInd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9B203C">
        <w:rPr>
          <w:rFonts w:ascii="Arial" w:hAnsi="Arial" w:cs="Arial"/>
          <w:b/>
          <w:sz w:val="20"/>
        </w:rPr>
        <w:t>Finanční instituce a fondy, které mohou poskytovat půjčky malým a středním podnikům</w:t>
      </w:r>
      <w:r w:rsidRPr="009B203C">
        <w:rPr>
          <w:rFonts w:ascii="Arial" w:hAnsi="Arial" w:cs="Arial"/>
          <w:sz w:val="20"/>
        </w:rPr>
        <w:t xml:space="preserve">, dle platné legislativy, a zároveň jsou založeny a provozovány v jedné či více členských zemích EU či zemích přidružených k programu COSME. </w:t>
      </w:r>
    </w:p>
    <w:p w:rsidR="0099745B" w:rsidRPr="009B203C" w:rsidRDefault="0099745B" w:rsidP="009B203C">
      <w:pPr>
        <w:pStyle w:val="Odstavecseseznamem"/>
        <w:overflowPunct/>
        <w:autoSpaceDE/>
        <w:adjustRightInd/>
        <w:spacing w:before="100" w:beforeAutospacing="1" w:after="100" w:afterAutospacing="1" w:line="360" w:lineRule="auto"/>
        <w:ind w:left="781"/>
        <w:jc w:val="both"/>
        <w:rPr>
          <w:rFonts w:ascii="Arial" w:hAnsi="Arial" w:cs="Arial"/>
          <w:sz w:val="20"/>
        </w:rPr>
      </w:pPr>
    </w:p>
    <w:p w:rsidR="008A57C8" w:rsidRPr="009B203C" w:rsidRDefault="0099745B" w:rsidP="009B203C">
      <w:pPr>
        <w:pStyle w:val="Odstavecseseznamem"/>
        <w:numPr>
          <w:ilvl w:val="0"/>
          <w:numId w:val="5"/>
        </w:numPr>
        <w:overflowPunct/>
        <w:autoSpaceDE/>
        <w:adjustRightInd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9B203C">
        <w:rPr>
          <w:rFonts w:ascii="Arial" w:hAnsi="Arial" w:cs="Arial"/>
          <w:b/>
          <w:sz w:val="20"/>
        </w:rPr>
        <w:t>Záruční instituce či fondy, které jsou zřízeny za účelem poskytování záruk</w:t>
      </w:r>
      <w:r w:rsidRPr="009B203C">
        <w:rPr>
          <w:rFonts w:ascii="Arial" w:hAnsi="Arial" w:cs="Arial"/>
          <w:sz w:val="20"/>
        </w:rPr>
        <w:t>, dle platné legislativy, a zároveň jsou založeny a provozovány v jedné či více členských zemích EU či zemích přidružených k programu COSME.</w:t>
      </w:r>
      <w:bookmarkStart w:id="0" w:name="_GoBack"/>
      <w:bookmarkEnd w:id="0"/>
    </w:p>
    <w:p w:rsidR="004A6F60" w:rsidRPr="009B203C" w:rsidRDefault="00267BAC" w:rsidP="009B203C">
      <w:pPr>
        <w:overflowPunct/>
        <w:autoSpaceDE/>
        <w:adjustRightInd/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bCs/>
          <w:kern w:val="36"/>
          <w:sz w:val="20"/>
        </w:rPr>
      </w:pPr>
      <w:r w:rsidRPr="009B203C">
        <w:rPr>
          <w:rFonts w:ascii="Arial" w:hAnsi="Arial" w:cs="Arial"/>
          <w:b/>
          <w:bCs/>
          <w:kern w:val="36"/>
          <w:sz w:val="20"/>
        </w:rPr>
        <w:t>Podávání návrhů:</w:t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</w:r>
      <w:r w:rsidR="009B203C">
        <w:rPr>
          <w:rFonts w:ascii="Arial" w:hAnsi="Arial" w:cs="Arial"/>
          <w:b/>
          <w:bCs/>
          <w:kern w:val="36"/>
          <w:sz w:val="20"/>
        </w:rPr>
        <w:tab/>
        <w:t xml:space="preserve">                          </w:t>
      </w:r>
      <w:r w:rsidRPr="009B203C">
        <w:rPr>
          <w:rFonts w:ascii="Arial" w:hAnsi="Arial" w:cs="Arial"/>
          <w:sz w:val="20"/>
        </w:rPr>
        <w:t xml:space="preserve">Uzávěrka podávání návrhů v elektronické formě je </w:t>
      </w:r>
    </w:p>
    <w:p w:rsidR="00267BAC" w:rsidRPr="009B203C" w:rsidRDefault="00E42EB1" w:rsidP="009B203C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  <w:r w:rsidRPr="009B203C">
        <w:rPr>
          <w:rFonts w:ascii="Arial" w:hAnsi="Arial" w:cs="Arial"/>
          <w:b/>
          <w:bCs/>
          <w:sz w:val="20"/>
        </w:rPr>
        <w:t>30. září 2020</w:t>
      </w:r>
    </w:p>
    <w:p w:rsidR="004A6F60" w:rsidRPr="009B203C" w:rsidRDefault="004A6F60" w:rsidP="009B203C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</w:p>
    <w:p w:rsidR="004A6F60" w:rsidRPr="009B203C" w:rsidRDefault="004A6F60" w:rsidP="009B203C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9B203C">
        <w:rPr>
          <w:rFonts w:ascii="Arial" w:hAnsi="Arial" w:cs="Arial"/>
          <w:b/>
          <w:sz w:val="20"/>
        </w:rPr>
        <w:t>Veškeré detaily a dokumenty k výzvě naleznete na</w:t>
      </w:r>
      <w:r w:rsidR="00267BAC" w:rsidRPr="009B203C">
        <w:rPr>
          <w:rFonts w:ascii="Arial" w:hAnsi="Arial" w:cs="Arial"/>
          <w:b/>
          <w:sz w:val="20"/>
        </w:rPr>
        <w:t xml:space="preserve">: </w:t>
      </w:r>
    </w:p>
    <w:p w:rsidR="004A6F60" w:rsidRPr="009B203C" w:rsidRDefault="004A6F60" w:rsidP="009B203C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</w:p>
    <w:p w:rsidR="00267BAC" w:rsidRPr="009B203C" w:rsidRDefault="009B203C" w:rsidP="009B203C">
      <w:pPr>
        <w:overflowPunct/>
        <w:autoSpaceDE/>
        <w:adjustRightInd/>
        <w:spacing w:after="0" w:line="360" w:lineRule="auto"/>
        <w:jc w:val="both"/>
        <w:rPr>
          <w:rFonts w:ascii="Arial" w:hAnsi="Arial" w:cs="Arial"/>
          <w:sz w:val="20"/>
        </w:rPr>
      </w:pPr>
      <w:hyperlink r:id="rId7" w:history="1">
        <w:r w:rsidR="004A6F60" w:rsidRPr="009B203C">
          <w:rPr>
            <w:rStyle w:val="Hypertextovodkaz"/>
            <w:rFonts w:ascii="Arial" w:hAnsi="Arial" w:cs="Arial"/>
            <w:sz w:val="20"/>
          </w:rPr>
          <w:t>http://www.eif.org/what_we_do/guarantees/single_eu_debt_instrument/cosme-loan-facility-growth/index.htm</w:t>
        </w:r>
      </w:hyperlink>
    </w:p>
    <w:p w:rsidR="004A6F60" w:rsidRPr="009B203C" w:rsidRDefault="004A6F60" w:rsidP="008A57C8">
      <w:pPr>
        <w:overflowPunct/>
        <w:autoSpaceDE/>
        <w:adjustRightInd/>
        <w:spacing w:after="0" w:line="240" w:lineRule="auto"/>
        <w:jc w:val="both"/>
        <w:rPr>
          <w:rFonts w:ascii="Arial" w:hAnsi="Arial" w:cs="Arial"/>
          <w:sz w:val="20"/>
        </w:rPr>
      </w:pPr>
    </w:p>
    <w:p w:rsidR="00950170" w:rsidRPr="00C8682E" w:rsidRDefault="00950170" w:rsidP="008A57C8">
      <w:pPr>
        <w:jc w:val="both"/>
        <w:rPr>
          <w:rFonts w:ascii="Arial" w:hAnsi="Arial" w:cs="Arial"/>
          <w:szCs w:val="22"/>
        </w:rPr>
      </w:pPr>
    </w:p>
    <w:sectPr w:rsidR="00950170" w:rsidRPr="00C868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006"/>
    <w:multiLevelType w:val="multilevel"/>
    <w:tmpl w:val="20F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F1AE3"/>
    <w:multiLevelType w:val="hybridMultilevel"/>
    <w:tmpl w:val="78C0D79A"/>
    <w:lvl w:ilvl="0" w:tplc="2ED2A0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85FD0"/>
    <w:multiLevelType w:val="hybridMultilevel"/>
    <w:tmpl w:val="0B4C9D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74C0C3B"/>
    <w:multiLevelType w:val="hybridMultilevel"/>
    <w:tmpl w:val="DAD4A6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CBF"/>
    <w:multiLevelType w:val="multilevel"/>
    <w:tmpl w:val="470A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AC"/>
    <w:rsid w:val="000309FA"/>
    <w:rsid w:val="00125093"/>
    <w:rsid w:val="00267BAC"/>
    <w:rsid w:val="00273523"/>
    <w:rsid w:val="00292F4B"/>
    <w:rsid w:val="003A65D8"/>
    <w:rsid w:val="003D3543"/>
    <w:rsid w:val="00414E67"/>
    <w:rsid w:val="004A6F60"/>
    <w:rsid w:val="008A57C8"/>
    <w:rsid w:val="00950170"/>
    <w:rsid w:val="0099745B"/>
    <w:rsid w:val="009B203C"/>
    <w:rsid w:val="00AB02C1"/>
    <w:rsid w:val="00B23FB5"/>
    <w:rsid w:val="00C8682E"/>
    <w:rsid w:val="00D90762"/>
    <w:rsid w:val="00E42EB1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7BC73-2012-4E28-87BA-921E6505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BAC"/>
    <w:pPr>
      <w:overflowPunct w:val="0"/>
      <w:autoSpaceDE w:val="0"/>
      <w:autoSpaceDN w:val="0"/>
      <w:adjustRightInd w:val="0"/>
      <w:spacing w:after="160" w:line="340" w:lineRule="exact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BA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309FA"/>
    <w:pPr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309FA"/>
    <w:rPr>
      <w:b/>
      <w:bCs/>
    </w:rPr>
  </w:style>
  <w:style w:type="paragraph" w:customStyle="1" w:styleId="Default">
    <w:name w:val="Default"/>
    <w:rsid w:val="00292F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1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f.org/what_we_do/guarantees/single_eu_debt_instrument/cosme-loan-facility-growth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Kašparová</dc:creator>
  <cp:lastModifiedBy>Vernerová Eva</cp:lastModifiedBy>
  <cp:revision>9</cp:revision>
  <dcterms:created xsi:type="dcterms:W3CDTF">2014-08-15T12:03:00Z</dcterms:created>
  <dcterms:modified xsi:type="dcterms:W3CDTF">2014-08-27T08:07:00Z</dcterms:modified>
</cp:coreProperties>
</file>